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B" w:rsidRPr="00C75127" w:rsidRDefault="00460FA1" w:rsidP="00C75127">
      <w:pPr>
        <w:spacing w:after="0" w:line="245" w:lineRule="atLeast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3A471B" w:rsidRPr="00C75127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C75127" w:rsidRPr="00C75127" w:rsidRDefault="00C75127" w:rsidP="00C75127">
      <w:pPr>
        <w:spacing w:after="0" w:line="245" w:lineRule="atLeast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5127" w:rsidRPr="00C75127" w:rsidRDefault="00C75127" w:rsidP="00C75127">
      <w:pPr>
        <w:spacing w:after="0" w:line="245" w:lineRule="atLeast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5127">
        <w:rPr>
          <w:rFonts w:ascii="Times New Roman" w:eastAsia="Times New Roman" w:hAnsi="Times New Roman" w:cs="Times New Roman"/>
          <w:sz w:val="28"/>
          <w:szCs w:val="28"/>
        </w:rPr>
        <w:t>УТВЕРЖДЕНО:</w:t>
      </w:r>
    </w:p>
    <w:p w:rsidR="003A471B" w:rsidRPr="00C75127" w:rsidRDefault="00C75127" w:rsidP="00C75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5127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3A471B" w:rsidRPr="00C7512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3A471B" w:rsidRPr="00C75127" w:rsidRDefault="00C75127" w:rsidP="00C75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5127">
        <w:rPr>
          <w:rFonts w:ascii="Times New Roman" w:eastAsia="Times New Roman" w:hAnsi="Times New Roman" w:cs="Times New Roman"/>
          <w:sz w:val="28"/>
          <w:szCs w:val="28"/>
        </w:rPr>
        <w:t>Куринского сельского поселения</w:t>
      </w:r>
    </w:p>
    <w:p w:rsidR="003A471B" w:rsidRPr="00C75127" w:rsidRDefault="00C75127" w:rsidP="00C75127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5127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3A471B" w:rsidRDefault="00460FA1" w:rsidP="00C75127">
      <w:pPr>
        <w:spacing w:after="0" w:line="326" w:lineRule="atLeast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487D">
        <w:rPr>
          <w:rFonts w:ascii="Times New Roman" w:eastAsia="Times New Roman" w:hAnsi="Times New Roman" w:cs="Times New Roman"/>
          <w:sz w:val="28"/>
          <w:szCs w:val="28"/>
        </w:rPr>
        <w:t>13 октября 2017 года</w:t>
      </w:r>
      <w:r w:rsidR="0055018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487D">
        <w:rPr>
          <w:rFonts w:ascii="Times New Roman" w:eastAsia="Times New Roman" w:hAnsi="Times New Roman" w:cs="Times New Roman"/>
          <w:sz w:val="28"/>
          <w:szCs w:val="28"/>
        </w:rPr>
        <w:t>114</w:t>
      </w:r>
    </w:p>
    <w:p w:rsidR="00C75127" w:rsidRDefault="00C75127" w:rsidP="00C75127">
      <w:pPr>
        <w:spacing w:after="0" w:line="326" w:lineRule="atLeast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5127" w:rsidRPr="00C75127" w:rsidRDefault="00C75127" w:rsidP="00C75127">
      <w:pPr>
        <w:spacing w:after="0" w:line="326" w:lineRule="atLeast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50A0" w:rsidRDefault="004450A0" w:rsidP="00C7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450A0" w:rsidRDefault="004450A0" w:rsidP="004450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использования бюджетных ассигнований резервного фонда администрации</w:t>
      </w:r>
      <w:r w:rsidRPr="00C75127">
        <w:rPr>
          <w:rFonts w:ascii="Times New Roman" w:hAnsi="Times New Roman" w:cs="Times New Roman"/>
          <w:b/>
          <w:bCs/>
          <w:sz w:val="28"/>
          <w:szCs w:val="28"/>
        </w:rPr>
        <w:t xml:space="preserve"> Куринского сельского поселения Апшеронского района</w:t>
      </w:r>
    </w:p>
    <w:p w:rsidR="004450A0" w:rsidRDefault="004450A0" w:rsidP="004450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A0" w:rsidRPr="0044767A" w:rsidRDefault="004450A0" w:rsidP="0044767A">
      <w:pPr>
        <w:pStyle w:val="a7"/>
        <w:spacing w:before="0" w:beforeAutospacing="0" w:after="0" w:afterAutospacing="0"/>
        <w:ind w:firstLine="709"/>
        <w:rPr>
          <w:color w:val="auto"/>
          <w:szCs w:val="28"/>
        </w:rPr>
      </w:pPr>
      <w:r w:rsidRPr="0044767A">
        <w:rPr>
          <w:szCs w:val="28"/>
        </w:rPr>
        <w:t>1.</w:t>
      </w:r>
      <w:r w:rsidRPr="0044767A">
        <w:rPr>
          <w:color w:val="auto"/>
          <w:szCs w:val="28"/>
        </w:rPr>
        <w:t xml:space="preserve"> </w:t>
      </w:r>
      <w:r w:rsidR="00550187" w:rsidRPr="0044767A">
        <w:rPr>
          <w:color w:val="auto"/>
          <w:szCs w:val="28"/>
        </w:rPr>
        <w:t>Настоящее П</w:t>
      </w:r>
      <w:r w:rsidRPr="0044767A">
        <w:rPr>
          <w:color w:val="auto"/>
          <w:szCs w:val="28"/>
        </w:rPr>
        <w:t>оложение</w:t>
      </w:r>
      <w:r w:rsidR="00550187" w:rsidRPr="0044767A">
        <w:rPr>
          <w:color w:val="auto"/>
          <w:szCs w:val="28"/>
        </w:rPr>
        <w:t xml:space="preserve"> о порядке использования бюджетных ассигнований резервного фонда администрации Куринского сельского поселения Апшеронского района (далее – Положение)</w:t>
      </w:r>
      <w:r w:rsidRPr="0044767A">
        <w:rPr>
          <w:color w:val="auto"/>
          <w:szCs w:val="28"/>
        </w:rPr>
        <w:t xml:space="preserve"> разработано в соответствии со статьей 81 Бюджетного кодекса Российской Федерации</w:t>
      </w:r>
      <w:r w:rsidR="00550187" w:rsidRPr="0044767A">
        <w:rPr>
          <w:color w:val="auto"/>
          <w:szCs w:val="28"/>
        </w:rPr>
        <w:t xml:space="preserve"> </w:t>
      </w:r>
      <w:r w:rsidRPr="0044767A">
        <w:rPr>
          <w:color w:val="auto"/>
          <w:szCs w:val="28"/>
        </w:rPr>
        <w:t>и устанавливает порядок использования бюджетных ассигнований резервного фонда администрации Куринского сельского поселения Апшеронского района.</w:t>
      </w:r>
    </w:p>
    <w:p w:rsidR="00550187" w:rsidRPr="0044767A" w:rsidRDefault="00550187" w:rsidP="0044767A">
      <w:pPr>
        <w:pStyle w:val="a7"/>
        <w:spacing w:before="0" w:beforeAutospacing="0" w:after="0" w:afterAutospacing="0"/>
        <w:ind w:firstLine="709"/>
        <w:rPr>
          <w:color w:val="auto"/>
          <w:szCs w:val="28"/>
        </w:rPr>
      </w:pPr>
      <w:r w:rsidRPr="0044767A">
        <w:rPr>
          <w:color w:val="auto"/>
          <w:szCs w:val="28"/>
        </w:rPr>
        <w:t>2. Резервный фонд администрации Куринского сельского поселения Апшеронского района создается для финансового обеспечения непредвиденных расходов, не предусмотренных в бюджете Куринского сельского поселения Апшеронского района на соответствующий финансовый год, в том числе на предупреждение и ликвидацию чрезвычайных ситуаций и последствий стихийных бедствий, имевших место в текущем финансовом году, а также на иные мероприятия, предусмотренные настоящим Положением.</w:t>
      </w:r>
    </w:p>
    <w:p w:rsidR="00C80CDF" w:rsidRPr="00C80CDF" w:rsidRDefault="000B32EE" w:rsidP="0044767A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7A">
        <w:rPr>
          <w:rFonts w:ascii="Times New Roman" w:hAnsi="Times New Roman" w:cs="Times New Roman"/>
          <w:sz w:val="28"/>
          <w:szCs w:val="28"/>
        </w:rPr>
        <w:t>3</w:t>
      </w:r>
      <w:r w:rsidR="00C80CDF" w:rsidRPr="0044767A">
        <w:rPr>
          <w:rFonts w:ascii="Times New Roman" w:hAnsi="Times New Roman" w:cs="Times New Roman"/>
          <w:sz w:val="28"/>
          <w:szCs w:val="28"/>
        </w:rPr>
        <w:t>. Размер резервного фонда администрации Куринского сельского поселения Апшеронского района устанавливается решением о бюджете Куринского сельского поселения Апшеронского района на соответствующий год и в соответствии с бюджетным законод</w:t>
      </w:r>
      <w:r w:rsidRPr="0044767A">
        <w:rPr>
          <w:rFonts w:ascii="Times New Roman" w:hAnsi="Times New Roman" w:cs="Times New Roman"/>
          <w:sz w:val="28"/>
          <w:szCs w:val="28"/>
        </w:rPr>
        <w:t xml:space="preserve">ательством не может превышать 3 </w:t>
      </w:r>
      <w:r w:rsidR="00C80CDF" w:rsidRPr="0044767A">
        <w:rPr>
          <w:rFonts w:ascii="Times New Roman" w:hAnsi="Times New Roman" w:cs="Times New Roman"/>
          <w:sz w:val="28"/>
          <w:szCs w:val="28"/>
        </w:rPr>
        <w:t>процента утвержденного указанным решением общего объема расходов.</w:t>
      </w:r>
      <w:r w:rsidR="00C80CDF" w:rsidRPr="00C80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2EE" w:rsidRDefault="000B32EE" w:rsidP="004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CDF" w:rsidRPr="00C80C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C80CDF" w:rsidRPr="00C80CDF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Куринского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Фонд) направляются на:</w:t>
      </w:r>
    </w:p>
    <w:p w:rsidR="000B32EE" w:rsidRDefault="000B32EE" w:rsidP="004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</w:t>
      </w:r>
      <w:r w:rsidR="00C80CDF" w:rsidRPr="00C8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предупреждением и ликвидацией последствий стихийных бедствий и других чрезвычайных ситуаций;</w:t>
      </w:r>
    </w:p>
    <w:p w:rsidR="00C80CDF" w:rsidRDefault="000B32EE" w:rsidP="004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0B32EE" w:rsidRDefault="000B32EE" w:rsidP="004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инженерных сетей, жилого фонда и другой инфраструктуры жилищно-коммунального хозяйства и социально-культурной сферы Куринского сельского поселения Апшеронского района.</w:t>
      </w:r>
    </w:p>
    <w:p w:rsidR="000B32EE" w:rsidRPr="000B32EE" w:rsidRDefault="000B32EE" w:rsidP="0044767A">
      <w:pPr>
        <w:pStyle w:val="aa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0B32EE">
        <w:rPr>
          <w:sz w:val="28"/>
          <w:szCs w:val="28"/>
        </w:rPr>
        <w:t xml:space="preserve">5. Использование (перераспределение) бюджетных ассигнований Фонда осуществляется в соответствии со статьей 217 Бюджетного Кодекса РФ, а также постановлением администрации Куринского сельского поселения </w:t>
      </w:r>
      <w:r w:rsidRPr="000B32EE">
        <w:rPr>
          <w:sz w:val="28"/>
          <w:szCs w:val="28"/>
        </w:rPr>
        <w:lastRenderedPageBreak/>
        <w:t xml:space="preserve">Апшеронского района </w:t>
      </w:r>
      <w:r>
        <w:rPr>
          <w:bCs/>
          <w:sz w:val="28"/>
          <w:szCs w:val="28"/>
        </w:rPr>
        <w:t>о</w:t>
      </w:r>
      <w:r w:rsidRPr="000B32EE">
        <w:rPr>
          <w:bCs/>
          <w:sz w:val="28"/>
          <w:szCs w:val="28"/>
        </w:rPr>
        <w:t>б утверждении Порядка</w:t>
      </w:r>
      <w:r w:rsidRPr="000B32EE">
        <w:rPr>
          <w:sz w:val="28"/>
          <w:szCs w:val="28"/>
        </w:rPr>
        <w:t xml:space="preserve"> </w:t>
      </w:r>
      <w:r w:rsidRPr="000B32EE">
        <w:rPr>
          <w:bCs/>
          <w:sz w:val="28"/>
          <w:szCs w:val="28"/>
        </w:rPr>
        <w:t>составления и ведения сводной бюджетной росписи и бюджетных росписей главных распорядителей средств бюджета Куринского сельского поселения Апшеронского района (главных администраторов источников финансирования дефицита бюджета)</w:t>
      </w:r>
      <w:r>
        <w:rPr>
          <w:bCs/>
          <w:sz w:val="28"/>
          <w:szCs w:val="28"/>
        </w:rPr>
        <w:t>.</w:t>
      </w:r>
    </w:p>
    <w:p w:rsidR="000B32EE" w:rsidRDefault="000B32EE" w:rsidP="004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Использование бюджетных ассигнований Фонда осуществляется </w:t>
      </w:r>
      <w:r w:rsidR="00CF4CD9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Куринского сельского поселения Апшеронского района</w:t>
      </w:r>
      <w:r w:rsidR="006A5759">
        <w:rPr>
          <w:rFonts w:ascii="Times New Roman" w:hAnsi="Times New Roman" w:cs="Times New Roman"/>
          <w:sz w:val="28"/>
          <w:szCs w:val="28"/>
        </w:rPr>
        <w:t xml:space="preserve">, принятого </w:t>
      </w:r>
      <w:r w:rsidR="00420AD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r w:rsidR="00CF4CD9">
        <w:rPr>
          <w:rFonts w:ascii="Times New Roman" w:hAnsi="Times New Roman" w:cs="Times New Roman"/>
          <w:sz w:val="28"/>
          <w:szCs w:val="28"/>
        </w:rPr>
        <w:t>руководителей учреждений, являющихся получателями средств бюджета</w:t>
      </w:r>
      <w:r w:rsidR="00420AD0">
        <w:rPr>
          <w:rFonts w:ascii="Times New Roman" w:hAnsi="Times New Roman" w:cs="Times New Roman"/>
          <w:sz w:val="28"/>
          <w:szCs w:val="28"/>
        </w:rPr>
        <w:t xml:space="preserve"> Куринского сельского поселения Апшеронского района, и (или) </w:t>
      </w:r>
      <w:r w:rsidR="000442B8">
        <w:rPr>
          <w:rFonts w:ascii="Times New Roman" w:hAnsi="Times New Roman" w:cs="Times New Roman"/>
          <w:sz w:val="28"/>
          <w:szCs w:val="28"/>
        </w:rPr>
        <w:t>решения</w:t>
      </w:r>
      <w:r w:rsidR="00420AD0">
        <w:rPr>
          <w:rFonts w:ascii="Times New Roman" w:hAnsi="Times New Roman" w:cs="Times New Roman"/>
          <w:sz w:val="28"/>
          <w:szCs w:val="28"/>
        </w:rPr>
        <w:t xml:space="preserve">, </w:t>
      </w:r>
      <w:r w:rsidR="00420AD0" w:rsidRPr="00420AD0">
        <w:rPr>
          <w:rFonts w:ascii="Times New Roman" w:hAnsi="Times New Roman" w:cs="Times New Roman"/>
          <w:sz w:val="28"/>
          <w:szCs w:val="28"/>
        </w:rPr>
        <w:t>принятого комиссией</w:t>
      </w:r>
      <w:r w:rsidR="006A5759" w:rsidRPr="00420AD0">
        <w:rPr>
          <w:rFonts w:ascii="Times New Roman" w:hAnsi="Times New Roman" w:cs="Times New Roman"/>
          <w:sz w:val="28"/>
          <w:szCs w:val="28"/>
        </w:rPr>
        <w:t xml:space="preserve"> Куринского сельского поселения Апшеронского района по чрезвычайным ситуациям и обеспечению пожарной безопасности.</w:t>
      </w:r>
    </w:p>
    <w:p w:rsidR="006A5759" w:rsidRDefault="006A5759" w:rsidP="004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обращении должны </w:t>
      </w:r>
      <w:r w:rsidR="004615C6">
        <w:rPr>
          <w:rFonts w:ascii="Times New Roman" w:hAnsi="Times New Roman" w:cs="Times New Roman"/>
          <w:sz w:val="28"/>
          <w:szCs w:val="28"/>
        </w:rPr>
        <w:t>быть указаны данные о размере мате</w:t>
      </w:r>
      <w:r>
        <w:rPr>
          <w:rFonts w:ascii="Times New Roman" w:hAnsi="Times New Roman" w:cs="Times New Roman"/>
          <w:sz w:val="28"/>
          <w:szCs w:val="28"/>
        </w:rPr>
        <w:t xml:space="preserve">риального ущерба, размере выделенных и израсходованных на ликвидацию чрезвычайной ситуации средств </w:t>
      </w:r>
      <w:r w:rsidR="00420AD0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иных источников, а также о наличии у них резервов материальных и финансовых ресурсов.</w:t>
      </w:r>
    </w:p>
    <w:p w:rsidR="004615C6" w:rsidRDefault="004615C6" w:rsidP="004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обращению о выделении</w:t>
      </w:r>
      <w:r w:rsidR="000442B8">
        <w:rPr>
          <w:rFonts w:ascii="Times New Roman" w:hAnsi="Times New Roman" w:cs="Times New Roman"/>
          <w:sz w:val="28"/>
          <w:szCs w:val="28"/>
        </w:rPr>
        <w:t xml:space="preserve"> (перераспределении)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Фонда должны прилагаться документы с обоснованием испрашиваемых бюджетных ассигнований, включая сметно-финансовые расчеты, а также в случае необходимости – другие документы (заключения комиссии, экспертов и т.д.).</w:t>
      </w:r>
    </w:p>
    <w:p w:rsidR="00EF3A0E" w:rsidRDefault="000442B8" w:rsidP="004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Куринского сельского поселения Апшеронского района о выделении (перераспределении) бюджетных ассигнований Фонда принимаются в тех случаях, когда средств, находящихся в распоряжении </w:t>
      </w:r>
      <w:r w:rsidR="00420AD0">
        <w:rPr>
          <w:rFonts w:ascii="Times New Roman" w:hAnsi="Times New Roman" w:cs="Times New Roman"/>
          <w:sz w:val="28"/>
          <w:szCs w:val="28"/>
        </w:rPr>
        <w:t>получателей средств бюджета Куринского сельского поселения Апшеронского района</w:t>
      </w:r>
      <w:r w:rsidR="00CF4C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недостаточно.</w:t>
      </w:r>
      <w:r w:rsidR="00EF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0E" w:rsidRDefault="00420AD0" w:rsidP="004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администрации Куринского сельского поселения Апшеронского района о выделении (перераспределении) бюдже</w:t>
      </w:r>
      <w:r w:rsidR="00EF3A0E">
        <w:rPr>
          <w:rFonts w:ascii="Times New Roman" w:hAnsi="Times New Roman" w:cs="Times New Roman"/>
          <w:sz w:val="28"/>
          <w:szCs w:val="28"/>
        </w:rPr>
        <w:t>тных ассигнований Фонда указываются главный распорядитель средств Куринского сельского поселения Апшеронского района</w:t>
      </w:r>
      <w:r w:rsidR="0044767A">
        <w:rPr>
          <w:rFonts w:ascii="Times New Roman" w:hAnsi="Times New Roman" w:cs="Times New Roman"/>
          <w:sz w:val="28"/>
          <w:szCs w:val="28"/>
        </w:rPr>
        <w:t xml:space="preserve"> (</w:t>
      </w:r>
      <w:r w:rsidR="00CF4CD9">
        <w:rPr>
          <w:rFonts w:ascii="Times New Roman" w:hAnsi="Times New Roman" w:cs="Times New Roman"/>
          <w:sz w:val="28"/>
          <w:szCs w:val="28"/>
        </w:rPr>
        <w:t>администрация Куринского сельского поселения Апшеронского района</w:t>
      </w:r>
      <w:r w:rsidR="0044767A">
        <w:rPr>
          <w:rFonts w:ascii="Times New Roman" w:hAnsi="Times New Roman" w:cs="Times New Roman"/>
          <w:sz w:val="28"/>
          <w:szCs w:val="28"/>
        </w:rPr>
        <w:t>)</w:t>
      </w:r>
      <w:r w:rsidR="00EF3A0E">
        <w:rPr>
          <w:rFonts w:ascii="Times New Roman" w:hAnsi="Times New Roman" w:cs="Times New Roman"/>
          <w:sz w:val="28"/>
          <w:szCs w:val="28"/>
        </w:rPr>
        <w:t>, цели и размер выделяемых бюджетных ассигнований Фонда. Использование указанных бюджетных ассигнований на цели, не предусмотренные постановлениями администрации Куринского сельского поселения Апшеронского района, не допускается.</w:t>
      </w:r>
    </w:p>
    <w:p w:rsidR="00420AD0" w:rsidRDefault="00EF3A0E" w:rsidP="004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Финансовый отдел администрации Куринского сельского поселения Апшеронского района на основании постановления администрации Куринского сельского поселения Апшеронского района вносит в установленном порядке изменения в сводную бю</w:t>
      </w:r>
      <w:r w:rsidR="00CF4CD9">
        <w:rPr>
          <w:rFonts w:ascii="Times New Roman" w:hAnsi="Times New Roman" w:cs="Times New Roman"/>
          <w:sz w:val="28"/>
          <w:szCs w:val="28"/>
        </w:rPr>
        <w:t>джетную</w:t>
      </w:r>
      <w:r>
        <w:rPr>
          <w:rFonts w:ascii="Times New Roman" w:hAnsi="Times New Roman" w:cs="Times New Roman"/>
          <w:sz w:val="28"/>
          <w:szCs w:val="28"/>
        </w:rPr>
        <w:t xml:space="preserve"> роспись и лимиты бюджетных обязательств </w:t>
      </w:r>
      <w:r w:rsidR="00CF4CD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Куринского сельского поселения Апшеронского района.</w:t>
      </w:r>
    </w:p>
    <w:p w:rsidR="00EF3A0E" w:rsidRDefault="00EF3A0E" w:rsidP="004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4767A">
        <w:rPr>
          <w:rFonts w:ascii="Times New Roman" w:hAnsi="Times New Roman" w:cs="Times New Roman"/>
          <w:sz w:val="28"/>
          <w:szCs w:val="28"/>
        </w:rPr>
        <w:t>Администрация Куринского сельского поселения Апшеронского района обязана использовать бюджетные ассигнования Фонда строго по целевому назначению.</w:t>
      </w:r>
    </w:p>
    <w:p w:rsidR="009270FD" w:rsidRPr="00570102" w:rsidRDefault="0044767A" w:rsidP="004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Отчет об использовании бюджетных ассигнований Фонда по форме, утвержденной в приложении № 1 к Положению о порядке использования бюджетных ассигнований резервного фонда администрации Куринского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Апшеронского района, прилагается к годовому отчету об исполнении бюджета Куринского сельского поселения Апшеронского района.</w:t>
      </w:r>
    </w:p>
    <w:p w:rsidR="00C75127" w:rsidRDefault="00C75127" w:rsidP="00445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102" w:rsidRDefault="0044767A" w:rsidP="00C7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44767A" w:rsidRDefault="0044767A" w:rsidP="00C7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Куринского сельского поселения</w:t>
      </w:r>
    </w:p>
    <w:p w:rsidR="00570102" w:rsidRDefault="0044767A" w:rsidP="00C7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М.В.Усов</w:t>
      </w:r>
      <w:proofErr w:type="spellEnd"/>
    </w:p>
    <w:p w:rsidR="002F7AE5" w:rsidRDefault="002F7AE5" w:rsidP="00C7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102" w:rsidRPr="00570102" w:rsidRDefault="00B12D03" w:rsidP="00570102">
      <w:pPr>
        <w:keepNext/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7010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70102" w:rsidRPr="00570102" w:rsidRDefault="00B12D03" w:rsidP="00570102">
      <w:pPr>
        <w:keepNext/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70102">
        <w:rPr>
          <w:rFonts w:ascii="Times New Roman" w:hAnsi="Times New Roman" w:cs="Times New Roman"/>
          <w:sz w:val="28"/>
          <w:szCs w:val="28"/>
        </w:rPr>
        <w:t xml:space="preserve"> Положению </w:t>
      </w:r>
      <w:r>
        <w:rPr>
          <w:rFonts w:ascii="Times New Roman" w:hAnsi="Times New Roman" w:cs="Times New Roman"/>
          <w:sz w:val="28"/>
          <w:szCs w:val="28"/>
        </w:rPr>
        <w:t>о порядке использования бюджетных ассигнований резервного фонда администрации Куринского сельского поселения Апшеронс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кого района</w:t>
      </w:r>
    </w:p>
    <w:p w:rsidR="00570102" w:rsidRPr="002E57CB" w:rsidRDefault="00570102" w:rsidP="00570102"/>
    <w:p w:rsidR="00570102" w:rsidRPr="00A0465D" w:rsidRDefault="00570102" w:rsidP="00B12D03">
      <w:pPr>
        <w:pStyle w:val="1"/>
      </w:pPr>
      <w:r w:rsidRPr="00A0465D">
        <w:t>ОТЧЕТ</w:t>
      </w:r>
      <w:r w:rsidRPr="00A0465D">
        <w:br/>
        <w:t>о</w:t>
      </w:r>
      <w:r>
        <w:t>б</w:t>
      </w:r>
      <w:r w:rsidRPr="00A0465D">
        <w:t xml:space="preserve"> </w:t>
      </w:r>
      <w:r>
        <w:t xml:space="preserve">использовании </w:t>
      </w:r>
      <w:r w:rsidR="00B12D03">
        <w:t xml:space="preserve">бюджетных </w:t>
      </w:r>
      <w:r>
        <w:t xml:space="preserve">ассигнований </w:t>
      </w:r>
      <w:r w:rsidRPr="00A0465D">
        <w:t>резервного фонда</w:t>
      </w:r>
      <w:r w:rsidRPr="00A0465D">
        <w:br/>
        <w:t xml:space="preserve">администрации </w:t>
      </w:r>
      <w:r>
        <w:t>Куринского сельского поселения Апшеронского</w:t>
      </w:r>
      <w:r w:rsidRPr="00A0465D">
        <w:t xml:space="preserve"> район</w:t>
      </w:r>
      <w:r>
        <w:t>а</w:t>
      </w:r>
    </w:p>
    <w:p w:rsidR="00570102" w:rsidRPr="00A0465D" w:rsidRDefault="00570102" w:rsidP="0057010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70102" w:rsidRDefault="00570102" w:rsidP="00460FA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</w:t>
      </w:r>
      <w:r w:rsidR="00460FA1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</w:t>
      </w:r>
      <w:r w:rsidRPr="00A0465D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_____</w:t>
      </w:r>
      <w:r w:rsidRPr="002E57CB">
        <w:rPr>
          <w:rFonts w:ascii="Times New Roman" w:hAnsi="Times New Roman" w:cs="Times New Roman"/>
          <w:b/>
          <w:bCs/>
          <w:noProof/>
          <w:sz w:val="24"/>
          <w:szCs w:val="24"/>
        </w:rPr>
        <w:t>_________ 20__ г.</w:t>
      </w:r>
    </w:p>
    <w:p w:rsidR="00460FA1" w:rsidRPr="00460FA1" w:rsidRDefault="00460FA1" w:rsidP="00460FA1"/>
    <w:p w:rsidR="00570102" w:rsidRDefault="00570102" w:rsidP="00B12D03">
      <w:pPr>
        <w:pStyle w:val="a9"/>
        <w:rPr>
          <w:sz w:val="14"/>
          <w:szCs w:val="14"/>
        </w:rPr>
      </w:pP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noProof/>
          <w:sz w:val="24"/>
          <w:szCs w:val="24"/>
        </w:rPr>
        <w:t>рублей</w:t>
      </w:r>
    </w:p>
    <w:p w:rsidR="00570102" w:rsidRDefault="00570102" w:rsidP="00570102">
      <w:pPr>
        <w:rPr>
          <w:sz w:val="14"/>
          <w:szCs w:val="1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900"/>
        <w:gridCol w:w="996"/>
        <w:gridCol w:w="1642"/>
        <w:gridCol w:w="1931"/>
        <w:gridCol w:w="1862"/>
        <w:gridCol w:w="2019"/>
      </w:tblGrid>
      <w:tr w:rsidR="00570102" w:rsidRPr="00095AAB" w:rsidTr="00927FFA">
        <w:trPr>
          <w:trHeight w:val="487"/>
        </w:trPr>
        <w:tc>
          <w:tcPr>
            <w:tcW w:w="769" w:type="dxa"/>
          </w:tcPr>
          <w:p w:rsidR="00570102" w:rsidRPr="00A44EBF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bookmarkStart w:id="1" w:name="sub_12100"/>
            <w:r w:rsidRPr="00A44EBF">
              <w:rPr>
                <w:b w:val="0"/>
              </w:rPr>
              <w:t>№п/п</w:t>
            </w:r>
          </w:p>
        </w:tc>
        <w:tc>
          <w:tcPr>
            <w:tcW w:w="1896" w:type="dxa"/>
            <w:gridSpan w:val="2"/>
          </w:tcPr>
          <w:p w:rsidR="00570102" w:rsidRPr="00A44EBF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44EBF">
              <w:rPr>
                <w:b w:val="0"/>
                <w:noProof/>
              </w:rPr>
              <w:t xml:space="preserve">Постановление администрации </w:t>
            </w:r>
            <w:r>
              <w:rPr>
                <w:b w:val="0"/>
                <w:noProof/>
              </w:rPr>
              <w:t>Куринского сельского поселения Апшеронского района</w:t>
            </w:r>
          </w:p>
        </w:tc>
        <w:tc>
          <w:tcPr>
            <w:tcW w:w="1642" w:type="dxa"/>
          </w:tcPr>
          <w:p w:rsidR="00570102" w:rsidRPr="00A44EBF" w:rsidRDefault="00460FA1" w:rsidP="00927FFA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  <w:noProof/>
              </w:rPr>
              <w:t xml:space="preserve">Целевое </w:t>
            </w:r>
            <w:r w:rsidR="00570102" w:rsidRPr="00A44EBF">
              <w:rPr>
                <w:b w:val="0"/>
                <w:noProof/>
              </w:rPr>
              <w:t>назначение и получатель ср</w:t>
            </w:r>
            <w:r>
              <w:rPr>
                <w:b w:val="0"/>
                <w:noProof/>
              </w:rPr>
              <w:t>едств</w:t>
            </w:r>
          </w:p>
        </w:tc>
        <w:tc>
          <w:tcPr>
            <w:tcW w:w="1931" w:type="dxa"/>
          </w:tcPr>
          <w:p w:rsidR="00570102" w:rsidRPr="00A44EBF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44EBF">
              <w:rPr>
                <w:b w:val="0"/>
                <w:noProof/>
              </w:rPr>
              <w:t xml:space="preserve">Предусмотрено </w:t>
            </w:r>
            <w:r w:rsidR="00B12D03">
              <w:rPr>
                <w:b w:val="0"/>
                <w:noProof/>
              </w:rPr>
              <w:t xml:space="preserve">Постановлением </w:t>
            </w:r>
            <w:r>
              <w:rPr>
                <w:b w:val="0"/>
                <w:noProof/>
              </w:rPr>
              <w:t xml:space="preserve"> администра</w:t>
            </w:r>
            <w:r w:rsidRPr="00A44EBF">
              <w:rPr>
                <w:b w:val="0"/>
                <w:noProof/>
              </w:rPr>
              <w:t xml:space="preserve">ции </w:t>
            </w:r>
            <w:r>
              <w:rPr>
                <w:b w:val="0"/>
                <w:noProof/>
              </w:rPr>
              <w:t>Куринского сельского поселения Апшеронского района</w:t>
            </w:r>
          </w:p>
        </w:tc>
        <w:tc>
          <w:tcPr>
            <w:tcW w:w="1862" w:type="dxa"/>
          </w:tcPr>
          <w:p w:rsidR="00570102" w:rsidRPr="00B12D03" w:rsidRDefault="00570102" w:rsidP="00460F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3">
              <w:rPr>
                <w:rFonts w:ascii="Times New Roman" w:hAnsi="Times New Roman" w:cs="Times New Roman"/>
                <w:noProof/>
                <w:sz w:val="24"/>
                <w:szCs w:val="24"/>
              </w:rPr>
              <w:t>Бюджетные ассигнования в соответствии с уточнен</w:t>
            </w:r>
            <w:r w:rsidR="00460FA1">
              <w:rPr>
                <w:rFonts w:ascii="Times New Roman" w:hAnsi="Times New Roman" w:cs="Times New Roman"/>
                <w:noProof/>
                <w:sz w:val="24"/>
                <w:szCs w:val="24"/>
              </w:rPr>
              <w:t>ной сводной бюджетной росписью</w:t>
            </w:r>
          </w:p>
        </w:tc>
        <w:tc>
          <w:tcPr>
            <w:tcW w:w="2019" w:type="dxa"/>
          </w:tcPr>
          <w:p w:rsidR="00570102" w:rsidRPr="00B12D03" w:rsidRDefault="00570102" w:rsidP="00460F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3">
              <w:rPr>
                <w:rFonts w:ascii="Times New Roman" w:hAnsi="Times New Roman" w:cs="Times New Roman"/>
                <w:noProof/>
                <w:sz w:val="24"/>
                <w:szCs w:val="24"/>
              </w:rPr>
              <w:t>Кассовое исполнение</w:t>
            </w:r>
          </w:p>
        </w:tc>
      </w:tr>
      <w:tr w:rsidR="00570102" w:rsidRPr="00A44EBF" w:rsidTr="00927FFA">
        <w:tc>
          <w:tcPr>
            <w:tcW w:w="769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570102" w:rsidRPr="00A44EBF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44EBF">
              <w:rPr>
                <w:b w:val="0"/>
              </w:rPr>
              <w:t>дата</w:t>
            </w:r>
          </w:p>
        </w:tc>
        <w:tc>
          <w:tcPr>
            <w:tcW w:w="996" w:type="dxa"/>
          </w:tcPr>
          <w:p w:rsidR="00570102" w:rsidRPr="00A44EBF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44EBF">
              <w:rPr>
                <w:b w:val="0"/>
              </w:rPr>
              <w:t>номер</w:t>
            </w:r>
          </w:p>
        </w:tc>
        <w:tc>
          <w:tcPr>
            <w:tcW w:w="1642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1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</w:tr>
      <w:tr w:rsidR="00570102" w:rsidRPr="00A44EBF" w:rsidTr="00927FFA">
        <w:tc>
          <w:tcPr>
            <w:tcW w:w="769" w:type="dxa"/>
          </w:tcPr>
          <w:p w:rsidR="00570102" w:rsidRPr="00B12D03" w:rsidRDefault="00570102" w:rsidP="00927F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70102" w:rsidRPr="00B12D03" w:rsidRDefault="00570102" w:rsidP="00927F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570102" w:rsidRPr="00B12D03" w:rsidRDefault="00570102" w:rsidP="00927F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570102" w:rsidRPr="00B12D03" w:rsidRDefault="00570102" w:rsidP="00927F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570102" w:rsidRPr="00B12D03" w:rsidRDefault="00570102" w:rsidP="00927F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570102" w:rsidRPr="00B12D03" w:rsidRDefault="00570102" w:rsidP="00927FFA">
            <w:pPr>
              <w:pStyle w:val="a9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570102" w:rsidRPr="00B12D03" w:rsidRDefault="00570102" w:rsidP="00927FFA">
            <w:pPr>
              <w:pStyle w:val="a9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0102" w:rsidRPr="00A44EBF" w:rsidTr="00927FFA">
        <w:tc>
          <w:tcPr>
            <w:tcW w:w="769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2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1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</w:tr>
      <w:tr w:rsidR="00570102" w:rsidRPr="00A44EBF" w:rsidTr="00927FFA">
        <w:tc>
          <w:tcPr>
            <w:tcW w:w="769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2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1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</w:tr>
      <w:tr w:rsidR="00570102" w:rsidRPr="00A44EBF" w:rsidTr="00927FFA">
        <w:tc>
          <w:tcPr>
            <w:tcW w:w="769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2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1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</w:tr>
      <w:tr w:rsidR="00570102" w:rsidRPr="00A44EBF" w:rsidTr="00927FFA">
        <w:tc>
          <w:tcPr>
            <w:tcW w:w="769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2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1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</w:tcPr>
          <w:p w:rsidR="00570102" w:rsidRPr="00095AAB" w:rsidRDefault="00570102" w:rsidP="00927FFA">
            <w:pPr>
              <w:pStyle w:val="1"/>
              <w:widowControl w:val="0"/>
              <w:autoSpaceDE w:val="0"/>
              <w:autoSpaceDN w:val="0"/>
              <w:adjustRightInd w:val="0"/>
            </w:pPr>
          </w:p>
        </w:tc>
      </w:tr>
    </w:tbl>
    <w:p w:rsidR="00570102" w:rsidRPr="00D47BEF" w:rsidRDefault="00570102" w:rsidP="00570102">
      <w:pPr>
        <w:pStyle w:val="1"/>
        <w:rPr>
          <w:b w:val="0"/>
        </w:rPr>
      </w:pPr>
      <w:r w:rsidRPr="00D47BEF">
        <w:rPr>
          <w:b w:val="0"/>
          <w:noProof/>
        </w:rPr>
        <w:t>ИТОГО:</w:t>
      </w:r>
      <w:r w:rsidRPr="00D47BEF">
        <w:rPr>
          <w:b w:val="0"/>
        </w:rPr>
        <w:t xml:space="preserve"> </w:t>
      </w:r>
      <w:bookmarkEnd w:id="1"/>
    </w:p>
    <w:p w:rsidR="00B12D03" w:rsidRDefault="00B12D03" w:rsidP="00B12D03">
      <w:pPr>
        <w:ind w:left="-284"/>
      </w:pPr>
      <w:r w:rsidRPr="00B12D03">
        <w:t xml:space="preserve"> </w:t>
      </w:r>
    </w:p>
    <w:p w:rsidR="00B12D03" w:rsidRPr="00B12D03" w:rsidRDefault="00B12D03" w:rsidP="00B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D03">
        <w:rPr>
          <w:rFonts w:ascii="Times New Roman" w:hAnsi="Times New Roman" w:cs="Times New Roman"/>
          <w:sz w:val="24"/>
          <w:szCs w:val="24"/>
        </w:rPr>
        <w:t>________     _____________________</w:t>
      </w:r>
    </w:p>
    <w:p w:rsidR="00B12D03" w:rsidRPr="00B12D03" w:rsidRDefault="00B12D03" w:rsidP="00B12D03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</w:rPr>
      </w:pPr>
      <w:r w:rsidRPr="00B12D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B12D0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2D03">
        <w:rPr>
          <w:rFonts w:ascii="Times New Roman" w:hAnsi="Times New Roman" w:cs="Times New Roman"/>
          <w:sz w:val="24"/>
          <w:szCs w:val="24"/>
        </w:rPr>
        <w:t xml:space="preserve"> </w:t>
      </w:r>
      <w:r w:rsidRPr="00B12D03">
        <w:rPr>
          <w:rFonts w:ascii="Times New Roman" w:hAnsi="Times New Roman" w:cs="Times New Roman"/>
          <w:noProof/>
          <w:sz w:val="24"/>
          <w:szCs w:val="24"/>
        </w:rPr>
        <w:t>(подпись)     (расшифровка подписи)</w:t>
      </w:r>
    </w:p>
    <w:p w:rsidR="00B12D03" w:rsidRPr="00B12D03" w:rsidRDefault="00B12D03" w:rsidP="00B12D03">
      <w:pPr>
        <w:ind w:left="-284"/>
        <w:rPr>
          <w:rFonts w:ascii="Times New Roman" w:hAnsi="Times New Roman" w:cs="Times New Roman"/>
          <w:noProof/>
          <w:sz w:val="24"/>
          <w:szCs w:val="24"/>
        </w:rPr>
      </w:pPr>
    </w:p>
    <w:p w:rsidR="00B12D03" w:rsidRPr="00B12D03" w:rsidRDefault="00B12D03" w:rsidP="00B1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D03">
        <w:rPr>
          <w:rFonts w:ascii="Times New Roman" w:hAnsi="Times New Roman" w:cs="Times New Roman"/>
          <w:sz w:val="24"/>
          <w:szCs w:val="24"/>
        </w:rPr>
        <w:t>________     _____________________</w:t>
      </w:r>
    </w:p>
    <w:p w:rsidR="00570102" w:rsidRDefault="00B12D03" w:rsidP="002F7AE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B12D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B12D0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2D03">
        <w:rPr>
          <w:rFonts w:ascii="Times New Roman" w:hAnsi="Times New Roman" w:cs="Times New Roman"/>
          <w:sz w:val="24"/>
          <w:szCs w:val="24"/>
        </w:rPr>
        <w:t xml:space="preserve"> </w:t>
      </w:r>
      <w:r w:rsidRPr="00B12D03">
        <w:rPr>
          <w:rFonts w:ascii="Times New Roman" w:hAnsi="Times New Roman" w:cs="Times New Roman"/>
          <w:noProof/>
          <w:sz w:val="24"/>
          <w:szCs w:val="24"/>
        </w:rPr>
        <w:t>(подпись)     (расшифровка подписи)</w:t>
      </w:r>
    </w:p>
    <w:sectPr w:rsidR="00570102" w:rsidSect="00040D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23EF4"/>
    <w:multiLevelType w:val="hybridMultilevel"/>
    <w:tmpl w:val="454853B4"/>
    <w:lvl w:ilvl="0" w:tplc="7048E060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71B"/>
    <w:rsid w:val="00023D2E"/>
    <w:rsid w:val="00040D95"/>
    <w:rsid w:val="000442B8"/>
    <w:rsid w:val="00067244"/>
    <w:rsid w:val="0007378B"/>
    <w:rsid w:val="000B32EE"/>
    <w:rsid w:val="002675AE"/>
    <w:rsid w:val="002F7AE5"/>
    <w:rsid w:val="0039667F"/>
    <w:rsid w:val="003A471B"/>
    <w:rsid w:val="00420AD0"/>
    <w:rsid w:val="004450A0"/>
    <w:rsid w:val="0044767A"/>
    <w:rsid w:val="00460FA1"/>
    <w:rsid w:val="004615C6"/>
    <w:rsid w:val="004B1036"/>
    <w:rsid w:val="00550187"/>
    <w:rsid w:val="00570102"/>
    <w:rsid w:val="006A5759"/>
    <w:rsid w:val="00863538"/>
    <w:rsid w:val="009270FD"/>
    <w:rsid w:val="00937010"/>
    <w:rsid w:val="009619B2"/>
    <w:rsid w:val="00B12D03"/>
    <w:rsid w:val="00C75127"/>
    <w:rsid w:val="00C80CDF"/>
    <w:rsid w:val="00C90564"/>
    <w:rsid w:val="00CF4CD9"/>
    <w:rsid w:val="00DD4305"/>
    <w:rsid w:val="00E365F2"/>
    <w:rsid w:val="00EF3A0E"/>
    <w:rsid w:val="00F53288"/>
    <w:rsid w:val="00F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10"/>
  </w:style>
  <w:style w:type="paragraph" w:styleId="1">
    <w:name w:val="heading 1"/>
    <w:basedOn w:val="a"/>
    <w:next w:val="a"/>
    <w:link w:val="10"/>
    <w:qFormat/>
    <w:rsid w:val="005701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A471B"/>
  </w:style>
  <w:style w:type="character" w:customStyle="1" w:styleId="apple-converted-space">
    <w:name w:val="apple-converted-space"/>
    <w:basedOn w:val="a0"/>
    <w:rsid w:val="003A471B"/>
  </w:style>
  <w:style w:type="character" w:styleId="a3">
    <w:name w:val="Strong"/>
    <w:basedOn w:val="a0"/>
    <w:uiPriority w:val="22"/>
    <w:qFormat/>
    <w:rsid w:val="003A471B"/>
    <w:rPr>
      <w:b/>
      <w:bCs/>
    </w:rPr>
  </w:style>
  <w:style w:type="character" w:styleId="a4">
    <w:name w:val="Emphasis"/>
    <w:basedOn w:val="a0"/>
    <w:uiPriority w:val="20"/>
    <w:qFormat/>
    <w:rsid w:val="003A47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127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1"/>
    <w:basedOn w:val="a"/>
    <w:uiPriority w:val="99"/>
    <w:rsid w:val="00E365F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450A0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4450A0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C80C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0CD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701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570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0B32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2018-03-26T13:46:00Z</cp:lastPrinted>
  <dcterms:created xsi:type="dcterms:W3CDTF">2014-03-07T11:17:00Z</dcterms:created>
  <dcterms:modified xsi:type="dcterms:W3CDTF">2020-09-16T06:27:00Z</dcterms:modified>
</cp:coreProperties>
</file>