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8" w:rsidRPr="006E7178" w:rsidRDefault="006E7178" w:rsidP="006E71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E717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Протокол рассмотрения единственной заявки на участие в электронном аукционе </w:t>
      </w:r>
    </w:p>
    <w:p w:rsidR="006E7178" w:rsidRPr="006E7178" w:rsidRDefault="006E7178" w:rsidP="006E71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E717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"Услуги по оптовой торговле писчебумажными и канцелярскими товарами" </w:t>
      </w:r>
    </w:p>
    <w:p w:rsidR="006E7178" w:rsidRPr="006E7178" w:rsidRDefault="006E7178" w:rsidP="006E71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E717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(№ извещения 0118300015116000016) </w:t>
      </w:r>
    </w:p>
    <w:p w:rsidR="006E7178" w:rsidRPr="006E7178" w:rsidRDefault="006E7178" w:rsidP="006E717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6E7178" w:rsidRPr="006E7178" w:rsidTr="006E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178" w:rsidRPr="006E7178" w:rsidRDefault="006E7178" w:rsidP="006E7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26.07.2016</w:t>
            </w:r>
          </w:p>
        </w:tc>
      </w:tr>
    </w:tbl>
    <w:p w:rsidR="006E7178" w:rsidRPr="006E7178" w:rsidRDefault="006E7178" w:rsidP="006E71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Организатор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 администрация </w:t>
      </w:r>
      <w:proofErr w:type="spellStart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Куринского</w:t>
      </w:r>
      <w:proofErr w:type="spellEnd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сельского поселения Апшеронского района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Заказчик (и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): администрация </w:t>
      </w:r>
      <w:proofErr w:type="spellStart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Куринского</w:t>
      </w:r>
      <w:proofErr w:type="spellEnd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сельского поселения Апшеронского района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Наименование объекта закупки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  "Услуги по оптовой торговле писчебумажными и канцелярскими товарами" 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Начальная (максимальная) цена контракта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:  13621.10  RUB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Место поставки товара, выполнения работ, оказания услуг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Российская Федерация, Российская Федерация, Краснодарский край, Апшеронский р-н, </w:t>
      </w:r>
      <w:proofErr w:type="spellStart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Куринская</w:t>
      </w:r>
      <w:proofErr w:type="spellEnd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ст-ца</w:t>
      </w:r>
      <w:proofErr w:type="spellEnd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Краснодарский край, Апшеронский район, станица </w:t>
      </w:r>
      <w:proofErr w:type="spellStart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Куринская</w:t>
      </w:r>
      <w:proofErr w:type="spellEnd"/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, ул. Новицкого, д. 118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Состав аукционной комиссии: </w:t>
      </w:r>
    </w:p>
    <w:tbl>
      <w:tblPr>
        <w:tblW w:w="5000" w:type="pct"/>
        <w:tblLook w:val="04A0"/>
      </w:tblPr>
      <w:tblGrid>
        <w:gridCol w:w="4232"/>
        <w:gridCol w:w="5153"/>
      </w:tblGrid>
      <w:tr w:rsidR="006E7178" w:rsidRPr="006E7178" w:rsidTr="006E7178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 заседан</w:t>
            </w:r>
            <w:proofErr w:type="gram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кционной комиссии присутствовали </w:t>
            </w:r>
          </w:p>
        </w:tc>
      </w:tr>
      <w:tr w:rsidR="006E7178" w:rsidRPr="006E7178" w:rsidTr="006E717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6E7178" w:rsidRPr="006E7178" w:rsidTr="006E717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Лысенко Елена Дмитриевна</w:t>
            </w:r>
          </w:p>
        </w:tc>
      </w:tr>
      <w:tr w:rsidR="006E7178" w:rsidRPr="006E7178" w:rsidTr="006E717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Евгения Александровн</w:t>
            </w:r>
          </w:p>
        </w:tc>
      </w:tr>
      <w:tr w:rsidR="006E7178" w:rsidRPr="006E7178" w:rsidTr="006E717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Любовь Александровна</w:t>
            </w:r>
          </w:p>
        </w:tc>
      </w:tr>
      <w:tr w:rsidR="006E7178" w:rsidRPr="006E7178" w:rsidTr="006E717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Людмила Петровна </w:t>
            </w: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Тувышкина</w:t>
            </w:r>
            <w:proofErr w:type="spellEnd"/>
          </w:p>
        </w:tc>
      </w:tr>
      <w:tr w:rsidR="006E7178" w:rsidRPr="006E7178" w:rsidTr="006E717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</w:tbl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Дата и время публикации извещения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(время московское):  18.07.2016 09:53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Дата и время окончания срока подачи заявок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(время московское):  26.07.2016  10:00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b/>
          <w:sz w:val="24"/>
          <w:szCs w:val="24"/>
          <w:lang w:eastAsia="ru-RU"/>
        </w:rPr>
        <w:t>Дата окончания срока рассмотрения заявок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>:  01.08.2016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Особенности размещения заказа: </w:t>
      </w:r>
    </w:p>
    <w:tbl>
      <w:tblPr>
        <w:tblW w:w="5000" w:type="pct"/>
        <w:tblLook w:val="04A0"/>
      </w:tblPr>
      <w:tblGrid>
        <w:gridCol w:w="2815"/>
        <w:gridCol w:w="6570"/>
      </w:tblGrid>
      <w:tr w:rsidR="006E7178" w:rsidRPr="006E7178" w:rsidTr="006E71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6E7178" w:rsidRPr="006E7178" w:rsidTr="006E71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E7178" w:rsidRPr="006E7178" w:rsidTr="006E71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Единые требования к участникам (в соответствии с пунктом 1 части 1 Статьи 31 Федерального закона № 44-ФЗ)</w:t>
            </w:r>
          </w:p>
        </w:tc>
      </w:tr>
      <w:tr w:rsidR="006E7178" w:rsidRPr="006E7178" w:rsidTr="006E71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Ограничения участия в </w:t>
            </w: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установленно</w:t>
            </w:r>
            <w:proofErr w:type="spellEnd"/>
            <w:proofErr w:type="gramEnd"/>
          </w:p>
        </w:tc>
      </w:tr>
      <w:tr w:rsidR="006E7178" w:rsidRPr="006E7178" w:rsidTr="006E717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Сведения о решении членов аукционной комиссии </w:t>
      </w:r>
      <w:r w:rsidRPr="006E717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о соответствии</w:t>
      </w: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Look w:val="04A0"/>
      </w:tblPr>
      <w:tblGrid>
        <w:gridCol w:w="8501"/>
      </w:tblGrid>
      <w:tr w:rsidR="006E7178" w:rsidRPr="006E7178" w:rsidTr="006E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участника: Индивидуальный предприниматель Гаврилова Виктория Юрьевна</w:t>
            </w:r>
          </w:p>
        </w:tc>
      </w:tr>
      <w:tr w:rsidR="006E7178" w:rsidRPr="006E7178" w:rsidTr="006E7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211"/>
              <w:gridCol w:w="2409"/>
              <w:gridCol w:w="1775"/>
            </w:tblGrid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несоответствия </w:t>
                  </w:r>
                </w:p>
              </w:tc>
            </w:tr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Зайченко</w:t>
                  </w:r>
                  <w:proofErr w:type="spellEnd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Лысенко Елена Дмитриевна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Каторгина</w:t>
                  </w:r>
                  <w:proofErr w:type="spellEnd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Евгения Александровн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Козлова Любовь Александровна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Людмила Петровна </w:t>
                  </w:r>
                  <w:proofErr w:type="spellStart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Тувышкина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7178" w:rsidRPr="006E717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Петрукович</w:t>
                  </w:r>
                  <w:proofErr w:type="spellEnd"/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7178" w:rsidRPr="006E7178" w:rsidRDefault="006E7178" w:rsidP="006E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7178" w:rsidRPr="006E7178" w:rsidRDefault="006E7178" w:rsidP="006E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Настоящий протокол подлежит хранению в течение трех лет. </w:t>
      </w:r>
    </w:p>
    <w:p w:rsidR="006E7178" w:rsidRPr="006E7178" w:rsidRDefault="006E7178" w:rsidP="006E71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E71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Подписи: </w:t>
      </w:r>
    </w:p>
    <w:tbl>
      <w:tblPr>
        <w:tblW w:w="5000" w:type="pct"/>
        <w:tblLook w:val="04A0"/>
      </w:tblPr>
      <w:tblGrid>
        <w:gridCol w:w="6100"/>
        <w:gridCol w:w="3285"/>
      </w:tblGrid>
      <w:tr w:rsidR="006E7178" w:rsidRPr="006E7178" w:rsidTr="006E7178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             _______________________/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6E7178" w:rsidRPr="006E7178" w:rsidTr="006E7178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    _______________________/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Лысенко Елена Дмитриевна</w:t>
            </w:r>
          </w:p>
        </w:tc>
      </w:tr>
      <w:tr w:rsidR="006E7178" w:rsidRPr="006E7178" w:rsidTr="006E7178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Член комиссии                            </w:t>
            </w:r>
          </w:p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                      _______________________/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Евгения Александровн</w:t>
            </w:r>
          </w:p>
        </w:tc>
      </w:tr>
      <w:tr w:rsidR="006E7178" w:rsidRPr="006E7178" w:rsidTr="006E7178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Член комиссии                          </w:t>
            </w:r>
          </w:p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                      _______________________/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Любовь Александровна</w:t>
            </w:r>
          </w:p>
        </w:tc>
      </w:tr>
      <w:tr w:rsidR="006E7178" w:rsidRPr="006E7178" w:rsidTr="006E7178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                              _______________________/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Людмила Петровна </w:t>
            </w: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Тувышкина</w:t>
            </w:r>
            <w:proofErr w:type="spellEnd"/>
          </w:p>
        </w:tc>
      </w:tr>
      <w:tr w:rsidR="006E7178" w:rsidRPr="006E7178" w:rsidTr="006E7178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                      _______________________/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178" w:rsidRPr="006E7178" w:rsidRDefault="006E7178" w:rsidP="006E7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6E717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</w:tbl>
    <w:p w:rsidR="006E7178" w:rsidRPr="006E7178" w:rsidRDefault="006E7178" w:rsidP="006E71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128EC" w:rsidRDefault="002128EC"/>
    <w:sectPr w:rsidR="002128EC" w:rsidSect="006E71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78"/>
    <w:rsid w:val="002128EC"/>
    <w:rsid w:val="006E7178"/>
    <w:rsid w:val="007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1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Козлова</dc:creator>
  <cp:lastModifiedBy>Любовь Козлова</cp:lastModifiedBy>
  <cp:revision>1</cp:revision>
  <dcterms:created xsi:type="dcterms:W3CDTF">2016-07-26T08:09:00Z</dcterms:created>
  <dcterms:modified xsi:type="dcterms:W3CDTF">2016-07-26T08:10:00Z</dcterms:modified>
</cp:coreProperties>
</file>